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423" w:rsidRDefault="00BA3423" w:rsidP="00BA3423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 Black" w:hAnsi="Arial Black"/>
          <w:color w:val="006699"/>
          <w:sz w:val="29"/>
          <w:szCs w:val="29"/>
        </w:rPr>
        <w:t>Порядок обжалования нормативных правовых актов и иных решений, принятых Министерством экономического развития Ульяновской области</w:t>
      </w:r>
    </w:p>
    <w:p w:rsidR="00BA3423" w:rsidRDefault="00BA3423" w:rsidP="00BA342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A3423">
        <w:rPr>
          <w:rFonts w:ascii="Arial" w:eastAsia="Times New Roman" w:hAnsi="Arial" w:cs="Arial"/>
          <w:color w:val="000000"/>
          <w:sz w:val="20"/>
          <w:szCs w:val="20"/>
        </w:rPr>
        <w:t>В соответствии со статьёй 1 Закона Российской Федерации от 27.04.1993 № 4866-1</w:t>
      </w:r>
      <w:r w:rsidRPr="00BA3423">
        <w:rPr>
          <w:rFonts w:ascii="Arial" w:eastAsia="Times New Roman" w:hAnsi="Arial" w:cs="Arial"/>
          <w:color w:val="000000"/>
          <w:sz w:val="20"/>
        </w:rPr>
        <w:t> 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t>«Об обжаловании в суд действий и решений, нарушающих права и свободы граждан» (далее – Закон) каждый гражданин вправе обратиться с жалобой в суд, если считает, что неправомерными действиями (решениями) государственных органов, органов местного самоуправления, учреждений, предприятий и их объединений, общественных объединений или должностных лиц, государственных служащих нарушены его права и</w:t>
      </w:r>
      <w:proofErr w:type="gramEnd"/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 свободы.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Согласно статье 2 Закона к действиям (решениям) Министерства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экономического развития 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t>Ульяновской области и его должностных лиц, государственных служащих, которые могут быть обжалованы в суд, относятся коллегиальные и единоличные действия (решения), в том числе представление официальной информации, ставшей основанием для совершения действий (принятия решений), в результате которых: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нарушены права и свободы гражданина;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созданы препятствия осуществлению гражданином его прав и свобод;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незаконно на гражданина возложена какая-либо обязанность или он незаконно привлечён к какой-либо ответственности.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Граждане вправе обжаловать также бездействие Министерства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экономического развития 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t>Ульяновской области и его должностных лиц, государственных служащих, если оно повлекло за собой указанные выше последствия.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Каждый гражданин имеет право получить, а должностные лица, государственные служащие обязаны ему предоставить возможность ознакомления с документами и материалами, непосредственно затрагивающими его права и свободы, если нет установленных федеральным законом ограничений на информацию, содержащуюся в этих документах и материалах.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Гражданин вправе обжаловать как вышеназванные действия (решения), так и послужившую основанием для совершения действий (принятия решений) информацию либо то и другое одновременно.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A3423">
        <w:rPr>
          <w:rFonts w:ascii="Arial" w:eastAsia="Times New Roman" w:hAnsi="Arial" w:cs="Arial"/>
          <w:color w:val="000000"/>
          <w:sz w:val="20"/>
          <w:szCs w:val="20"/>
        </w:rPr>
        <w:t>К официальной информации относятся сведения в письменной или устной форме, повлиявшие на осуществление прав и свобод гражданина и представленные в адрес государственных органов, органов местного самоуправления, учреждений, предприятий и их объединений, общественных объединений или должностных лиц, государственных служащих, совершивших действия (принявших решения), с установленным авторством данной информации, если она признается судом как основание для совершения действий (принятия решений).</w:t>
      </w:r>
      <w:proofErr w:type="gramEnd"/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Механизм обжалования, в том числе процедура подачи жалобы, сроки обращения в суд с жалобой, порядок рассмотрения жалобы закреплены Законом.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A3423">
        <w:rPr>
          <w:rFonts w:ascii="Arial" w:eastAsia="Times New Roman" w:hAnsi="Arial" w:cs="Arial"/>
          <w:color w:val="000000"/>
          <w:sz w:val="20"/>
          <w:szCs w:val="20"/>
        </w:rPr>
        <w:t>Кроме того, согласно статье 23 Федерального закона от 09.02.2009      № 8-ФЗ</w:t>
      </w:r>
      <w:r w:rsidRPr="00BA3423">
        <w:rPr>
          <w:rFonts w:ascii="Arial" w:eastAsia="Times New Roman" w:hAnsi="Arial" w:cs="Arial"/>
          <w:color w:val="000000"/>
          <w:sz w:val="20"/>
        </w:rPr>
        <w:t> 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t>«Об обеспечении доступа к информации о деятельности государственных органов и органов местного самоуправления»</w:t>
      </w:r>
      <w:r w:rsidRPr="00BA3423">
        <w:rPr>
          <w:rFonts w:ascii="Arial" w:eastAsia="Times New Roman" w:hAnsi="Arial" w:cs="Arial"/>
          <w:color w:val="000000"/>
          <w:sz w:val="20"/>
          <w:lang w:val="en-US"/>
        </w:rPr>
        <w:t> 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t>решения и действия (бездействие) государственных органов и органов местного самоуправления, их должностных лиц, нарушающие право на доступ к информации о деятельности государственных органов и органов местного самоуправления, могут быть обжалованы в вышестоящий орган или вышестоящему должностному лицу</w:t>
      </w:r>
      <w:proofErr w:type="gramEnd"/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 либо в суд.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Также в соответствии с частью 1 статьи 45 Гражданского процессуального кодекса Российской Федерации прокурор вправе обратиться в суд с заявлением в защиту прав, свобод и законных интересов граждан, неопределённого круга лиц или интересов Российской Федерации, субъектов Российской Федерации, муниципальных образований. Заявление в защиту прав, свобод и законных интересов гражданина может быть подано прокурором только в случае, если гражданин по состоянию здоровья, возрасту, недееспособности и другим уважительным причинам не может сам обратиться в суд. </w:t>
      </w:r>
      <w:proofErr w:type="gramStart"/>
      <w:r w:rsidRPr="00BA3423">
        <w:rPr>
          <w:rFonts w:ascii="Arial" w:eastAsia="Times New Roman" w:hAnsi="Arial" w:cs="Arial"/>
          <w:color w:val="000000"/>
          <w:sz w:val="20"/>
          <w:szCs w:val="20"/>
        </w:rPr>
        <w:t>Указанное ограничение не распространяется на заявление прокурора, основанием для которого является обращение к нему граждан о защите нарушенных или оспариваемых социальных прав, свобод и законных интересов в сфере трудовых (служебных) отношений и иных непосредственно связанных с ними отношений; защиты семьи, материнства, отцовства и детства; социальной защиты, включая социальное обеспечение; обеспечения права на жилище в государственном и муниципальном жилищных фондах;</w:t>
      </w:r>
      <w:proofErr w:type="gramEnd"/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 охраны здоровья, включая медицинскую помощь; обеспечения права на благоприятную окружающую среду; образования.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В соответствии с частью 1 статьи 251 Гражданского процессуального кодекса Российской Федерации гражданин, организация, считающие, что принятым и опубликованным в установленном порядке нормативным правовым актом Министерства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экономического развития 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Ульяновской области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а </w:t>
      </w:r>
      <w:r w:rsidRPr="00BA3423">
        <w:rPr>
          <w:rFonts w:ascii="Arial" w:eastAsia="Times New Roman" w:hAnsi="Arial" w:cs="Arial"/>
          <w:color w:val="000000"/>
          <w:sz w:val="20"/>
          <w:szCs w:val="20"/>
        </w:rPr>
        <w:lastRenderedPageBreak/>
        <w:t>также прокурор в пределах своей компетенции вправе обратиться в суд с</w:t>
      </w:r>
      <w:proofErr w:type="gramEnd"/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BA3423">
        <w:rPr>
          <w:rFonts w:ascii="Arial" w:eastAsia="Times New Roman" w:hAnsi="Arial" w:cs="Arial"/>
          <w:color w:val="000000"/>
          <w:sz w:val="20"/>
          <w:szCs w:val="20"/>
        </w:rPr>
        <w:t>заявлением</w:t>
      </w:r>
      <w:proofErr w:type="gramEnd"/>
      <w:r w:rsidRPr="00BA3423">
        <w:rPr>
          <w:rFonts w:ascii="Arial" w:eastAsia="Times New Roman" w:hAnsi="Arial" w:cs="Arial"/>
          <w:color w:val="000000"/>
          <w:sz w:val="20"/>
          <w:szCs w:val="20"/>
        </w:rPr>
        <w:t xml:space="preserve"> о признании этого акта противоречащим закону полностью или в части.</w:t>
      </w:r>
    </w:p>
    <w:p w:rsidR="00BA3423" w:rsidRPr="00BA3423" w:rsidRDefault="00BA3423" w:rsidP="00BA34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423">
        <w:rPr>
          <w:rFonts w:ascii="Arial" w:eastAsia="Times New Roman" w:hAnsi="Arial" w:cs="Arial"/>
          <w:color w:val="000000"/>
          <w:sz w:val="20"/>
          <w:szCs w:val="20"/>
        </w:rPr>
        <w:t>Порядок оспаривания нормативных правовых актов органа государственной власти установлен Гражданским процессуальным кодексом Российской Федерации (глава 24).</w:t>
      </w:r>
    </w:p>
    <w:p w:rsidR="00AB7B4B" w:rsidRDefault="00AB7B4B"/>
    <w:sectPr w:rsidR="00AB7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3423"/>
    <w:rsid w:val="00AB7B4B"/>
    <w:rsid w:val="00BA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A34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8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</dc:creator>
  <cp:keywords/>
  <dc:description/>
  <cp:lastModifiedBy>maksimova</cp:lastModifiedBy>
  <cp:revision>2</cp:revision>
  <dcterms:created xsi:type="dcterms:W3CDTF">2014-10-24T06:42:00Z</dcterms:created>
  <dcterms:modified xsi:type="dcterms:W3CDTF">2014-10-24T06:46:00Z</dcterms:modified>
</cp:coreProperties>
</file>